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48" w:rsidRPr="0001284F" w:rsidRDefault="00921950" w:rsidP="0092195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01284F">
        <w:rPr>
          <w:rFonts w:ascii="Times New Roman" w:hAnsi="Times New Roman" w:cs="Times New Roman"/>
          <w:b/>
          <w:sz w:val="24"/>
          <w:szCs w:val="24"/>
          <w:lang w:val="nl-NL"/>
        </w:rPr>
        <w:t>Bijeenkomsten</w:t>
      </w:r>
    </w:p>
    <w:p w:rsidR="00921950" w:rsidRDefault="00921950" w:rsidP="009219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nl-NL"/>
        </w:rPr>
      </w:pPr>
      <w:r w:rsidRPr="00675B93">
        <w:rPr>
          <w:rFonts w:ascii="Times New Roman" w:hAnsi="Times New Roman" w:cs="Times New Roman"/>
          <w:sz w:val="24"/>
          <w:szCs w:val="24"/>
          <w:lang w:val="nl-NL"/>
        </w:rPr>
        <w:t>Tijdens alle bijeenkomsten wordt er uitleg gegeven over de onderwerpen in relatie tot een posttraumatische stressstoornis.</w:t>
      </w:r>
      <w:r w:rsidR="00675B93" w:rsidRPr="00675B9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75B9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75B93">
        <w:rPr>
          <w:rFonts w:ascii="Times New Roman" w:hAnsi="Times New Roman" w:cs="Times New Roman"/>
          <w:sz w:val="24"/>
          <w:szCs w:val="24"/>
          <w:lang w:val="nl-NL"/>
        </w:rPr>
        <w:t xml:space="preserve">De literatuur sluit hier nauw bij aan. </w:t>
      </w:r>
      <w:r w:rsidRPr="00675B93">
        <w:rPr>
          <w:rFonts w:ascii="Times New Roman" w:hAnsi="Times New Roman" w:cs="Times New Roman"/>
          <w:sz w:val="24"/>
          <w:szCs w:val="24"/>
          <w:lang w:val="nl-NL"/>
        </w:rPr>
        <w:t>Ook worden er elke bijeenkomst rollenspelen gespeeld</w:t>
      </w:r>
      <w:r w:rsidR="00675B93">
        <w:rPr>
          <w:rFonts w:ascii="Times New Roman" w:hAnsi="Times New Roman" w:cs="Times New Roman"/>
          <w:sz w:val="24"/>
          <w:szCs w:val="24"/>
          <w:lang w:val="nl-NL"/>
        </w:rPr>
        <w:t xml:space="preserve">. De deelnemers wordt gevraagd om van tevoren een casus op papier te zetten, die gebruikt kan worden bij rollenspelen en het uitwerken van opdrachten. </w:t>
      </w:r>
    </w:p>
    <w:p w:rsidR="000B7809" w:rsidRDefault="000B7809" w:rsidP="009219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nl-NL"/>
        </w:rPr>
      </w:pPr>
    </w:p>
    <w:p w:rsidR="000B7809" w:rsidRDefault="000B7809" w:rsidP="0092195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0B7809">
        <w:rPr>
          <w:rFonts w:ascii="Times New Roman" w:hAnsi="Times New Roman" w:cs="Times New Roman"/>
          <w:b/>
          <w:sz w:val="24"/>
          <w:szCs w:val="24"/>
          <w:lang w:val="nl-NL"/>
        </w:rPr>
        <w:t>Algemene onderwerpen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0B7809">
        <w:rPr>
          <w:rFonts w:ascii="Times New Roman" w:hAnsi="Times New Roman" w:cs="Times New Roman"/>
          <w:sz w:val="24"/>
          <w:szCs w:val="24"/>
          <w:lang w:val="nl-NL"/>
        </w:rPr>
        <w:t>Diagnostiek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en indicatiestelling</w:t>
      </w:r>
    </w:p>
    <w:p w:rsidR="000B7809" w:rsidRP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Uitvragen PTSS klachten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Psycho-educatie (PTSS, emotieregulatie, interpersoonlijke relaties)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Uitleg cognitieve schema’s 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Cognitieve triade PTSS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Maken holistische theorie rondom PTSS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Aanleren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stressreducerende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technieken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Identificeren emoties, schema’s en valkuilen in gedrag</w:t>
      </w:r>
    </w:p>
    <w:p w:rsid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Heretiketteren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emoties</w:t>
      </w:r>
    </w:p>
    <w:p w:rsidR="000B7809" w:rsidRPr="000B7809" w:rsidRDefault="000B7809" w:rsidP="000B7809">
      <w:pPr>
        <w:pStyle w:val="Lijstalinea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Oefenen nieuw gedrag (door middel van exposure, responspreventie of gedragsexperimenten afhankelijk van probleemgedrag van patiënt)</w:t>
      </w:r>
    </w:p>
    <w:p w:rsidR="0001284F" w:rsidRDefault="0001284F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Algemene leerdoelen</w:t>
      </w:r>
    </w:p>
    <w:p w:rsidR="00276E1C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Leren diagnosticeren van PTSS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Indicatiestelling STAIR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Uitleggen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behandelrationale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STAIR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Opbouwen therapeutische relatie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Psycho-educatie over emotieregulatie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Psych-educatie over interpersoonlijke relaties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Identificeren valkuilen in emotieregulatie 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Identificeren van schema’s en cognities bij valkuilen in emotieregulatie en interpersoonlijke problemen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Leren formuleren van kleine, concrete doelen waarmee de patiënt kan oefenen</w:t>
      </w:r>
    </w:p>
    <w:p w:rsidR="00E62DF4" w:rsidRDefault="00E62DF4" w:rsidP="00E62DF4">
      <w:pPr>
        <w:pStyle w:val="Geenafstand"/>
        <w:numPr>
          <w:ilvl w:val="0"/>
          <w:numId w:val="1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Uitvoeren van rollenspelen, waarbij de therapeut wisselende perspectieven aanneemt en als rolmodel dient, aansluitend bij de mogelijkheden van de patiënt</w:t>
      </w:r>
    </w:p>
    <w:p w:rsidR="00E62DF4" w:rsidRPr="00276E1C" w:rsidRDefault="00E62DF4" w:rsidP="00E62DF4">
      <w:pPr>
        <w:pStyle w:val="Geenafstand"/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B7809" w:rsidRDefault="000B7809" w:rsidP="000B780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F40D08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Literatuur:</w:t>
      </w:r>
    </w:p>
    <w:p w:rsidR="000B7809" w:rsidRPr="00F40D08" w:rsidRDefault="000B7809" w:rsidP="0001284F">
      <w:pPr>
        <w:spacing w:line="48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D08">
        <w:rPr>
          <w:rFonts w:ascii="Times New Roman" w:hAnsi="Times New Roman" w:cs="Times New Roman"/>
          <w:bCs/>
          <w:sz w:val="24"/>
          <w:szCs w:val="24"/>
        </w:rPr>
        <w:t xml:space="preserve">Levitt &amp; </w:t>
      </w: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Cloitre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 (2005). A Clinician's Guide to STAIR/MPE: Treatment for PTSD Related to Childhood Abuse. </w:t>
      </w:r>
      <w:r w:rsidRPr="00F40D08">
        <w:rPr>
          <w:rFonts w:ascii="Times New Roman" w:hAnsi="Times New Roman" w:cs="Times New Roman"/>
          <w:bCs/>
          <w:i/>
          <w:sz w:val="24"/>
          <w:szCs w:val="24"/>
        </w:rPr>
        <w:t>Cognitive and Behavioral Practice 12</w:t>
      </w:r>
      <w:r w:rsidRPr="00F40D08">
        <w:rPr>
          <w:rFonts w:ascii="Times New Roman" w:hAnsi="Times New Roman" w:cs="Times New Roman"/>
          <w:bCs/>
          <w:sz w:val="24"/>
          <w:szCs w:val="24"/>
        </w:rPr>
        <w:t>, 40-52</w:t>
      </w:r>
    </w:p>
    <w:p w:rsidR="000B7809" w:rsidRPr="00F40D08" w:rsidRDefault="000B7809" w:rsidP="0001284F">
      <w:pPr>
        <w:spacing w:line="48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Cloitre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, M.C., Cohen, L., &amp; </w:t>
      </w: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Koenen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, K. (2006). </w:t>
      </w:r>
      <w:r w:rsidRPr="00F40D08">
        <w:rPr>
          <w:rFonts w:ascii="Times New Roman" w:hAnsi="Times New Roman" w:cs="Times New Roman"/>
          <w:bCs/>
          <w:i/>
          <w:sz w:val="24"/>
          <w:szCs w:val="24"/>
        </w:rPr>
        <w:t>Treating survivors of childhood abuse: psychotherapy for the interrupted life.</w:t>
      </w:r>
      <w:r w:rsidRPr="00F40D08">
        <w:rPr>
          <w:rFonts w:ascii="Times New Roman" w:hAnsi="Times New Roman" w:cs="Times New Roman"/>
          <w:bCs/>
          <w:sz w:val="24"/>
          <w:szCs w:val="24"/>
        </w:rPr>
        <w:t xml:space="preserve"> Guilford Publications. ISBN10 1593853122, ISBN13 9781593853129.</w:t>
      </w:r>
    </w:p>
    <w:p w:rsidR="000B7809" w:rsidRPr="00F40D08" w:rsidRDefault="000B7809" w:rsidP="000B780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>Het betreft de volgende hoofdstukken: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40D08">
        <w:rPr>
          <w:rFonts w:ascii="Times New Roman" w:hAnsi="Times New Roman" w:cs="Times New Roman"/>
          <w:bCs/>
          <w:sz w:val="24"/>
          <w:szCs w:val="24"/>
        </w:rPr>
        <w:t>H7. p64-74 Shame and loss.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40D08">
        <w:rPr>
          <w:rFonts w:ascii="Times New Roman" w:hAnsi="Times New Roman" w:cs="Times New Roman"/>
          <w:bCs/>
          <w:sz w:val="24"/>
          <w:szCs w:val="24"/>
        </w:rPr>
        <w:t xml:space="preserve">H8. p75-95 Guidelines for implementing treatment 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>H9. p96-111 Assessment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H10-17. p115-238 Sessie voor sessie STAIR protocol </w:t>
      </w:r>
    </w:p>
    <w:p w:rsidR="000B7809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H24. p311-318. Last </w:t>
      </w:r>
      <w:proofErr w:type="spellStart"/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>session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</w:p>
    <w:p w:rsidR="00276E1C" w:rsidRDefault="000B7809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Deze literatuur moet voorafgaand aan de bijeenkomsten gelezen zijn. </w:t>
      </w:r>
    </w:p>
    <w:p w:rsidR="00921950" w:rsidRPr="00675B93" w:rsidRDefault="00921950" w:rsidP="00276E1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75B93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>Bijeenkomst dag 1</w:t>
      </w:r>
    </w:p>
    <w:p w:rsidR="00921950" w:rsidRPr="00276E1C" w:rsidRDefault="00276E1C" w:rsidP="0092195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76E1C">
        <w:rPr>
          <w:rFonts w:ascii="Times New Roman" w:hAnsi="Times New Roman" w:cs="Times New Roman"/>
          <w:b/>
          <w:sz w:val="24"/>
          <w:szCs w:val="24"/>
          <w:lang w:val="nl-NL"/>
        </w:rPr>
        <w:t>Onderwerpen</w:t>
      </w:r>
      <w:r w:rsidR="00921950" w:rsidRPr="00276E1C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276E1C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 xml:space="preserve">rationale behandeling </w:t>
      </w:r>
      <w:r w:rsidR="00880A8E">
        <w:rPr>
          <w:rFonts w:ascii="Times New Roman" w:hAnsi="Times New Roman" w:cs="Times New Roman"/>
          <w:sz w:val="24"/>
          <w:szCs w:val="24"/>
        </w:rPr>
        <w:t>en algemene uitgangspunten STAIR: aanpakken wat te veranderen is en accepteren wat onveranderbaar blijkt binnen een betrouwbare en stabiele werkrelatie met de therapeut</w:t>
      </w:r>
    </w:p>
    <w:p w:rsidR="00276E1C" w:rsidRDefault="00276E1C" w:rsidP="00276E1C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indicatiestelling gebruik STAIR</w:t>
      </w:r>
    </w:p>
    <w:p w:rsidR="00276E1C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75B93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Pr="00675B93">
        <w:rPr>
          <w:rFonts w:ascii="Times New Roman" w:hAnsi="Times New Roman" w:cs="Times New Roman"/>
          <w:sz w:val="24"/>
          <w:szCs w:val="24"/>
        </w:rPr>
        <w:t xml:space="preserve">-educatie PTSS </w:t>
      </w:r>
    </w:p>
    <w:p w:rsidR="00276E1C" w:rsidRDefault="00276E1C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ademhalingsoefening voor stressreductie</w:t>
      </w:r>
    </w:p>
    <w:p w:rsidR="00276E1C" w:rsidRDefault="00276E1C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holistische theorie maken samen met patiënt</w:t>
      </w:r>
    </w:p>
    <w:p w:rsidR="00276E1C" w:rsidRPr="00675B93" w:rsidRDefault="00276E1C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uitleg over emotie-regulatie en de functie van emoties</w:t>
      </w:r>
    </w:p>
    <w:p w:rsidR="00921950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>identificeren en labelen van emoties</w:t>
      </w:r>
      <w:r w:rsidR="00276E1C">
        <w:rPr>
          <w:rFonts w:ascii="Times New Roman" w:hAnsi="Times New Roman" w:cs="Times New Roman"/>
          <w:sz w:val="24"/>
          <w:szCs w:val="24"/>
        </w:rPr>
        <w:t xml:space="preserve"> die spelen bij patiënt aan de hand van 4 basisemoties in een cognitief schema</w:t>
      </w:r>
    </w:p>
    <w:p w:rsidR="00921950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 xml:space="preserve">drie kanalen van emoties: </w:t>
      </w:r>
      <w:r w:rsidR="004F49B0">
        <w:rPr>
          <w:rFonts w:ascii="Times New Roman" w:hAnsi="Times New Roman" w:cs="Times New Roman"/>
          <w:sz w:val="24"/>
          <w:szCs w:val="24"/>
        </w:rPr>
        <w:t>gevoelens</w:t>
      </w:r>
      <w:r w:rsidRPr="00675B93">
        <w:rPr>
          <w:rFonts w:ascii="Times New Roman" w:hAnsi="Times New Roman" w:cs="Times New Roman"/>
          <w:sz w:val="24"/>
          <w:szCs w:val="24"/>
        </w:rPr>
        <w:t xml:space="preserve">, gedachten en gedrag </w:t>
      </w:r>
    </w:p>
    <w:p w:rsidR="00276E1C" w:rsidRDefault="00276E1C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identificeren van reeds aanwezige coping stijlen van patiënt bij oplopende emoties </w:t>
      </w:r>
    </w:p>
    <w:p w:rsidR="00276E1C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oefenen van coping strategieën met een patiënt</w:t>
      </w:r>
    </w:p>
    <w:p w:rsidR="00880A8E" w:rsidRPr="00675B93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uitleg over dat “verandering” altijd gepaard gaat met oplopende emoties en dus stress. Leren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voors</w:t>
      </w:r>
      <w:proofErr w:type="spellEnd"/>
      <w:r>
        <w:rPr>
          <w:rFonts w:ascii="Times New Roman" w:hAnsi="Times New Roman" w:cs="Times New Roman"/>
          <w:sz w:val="24"/>
          <w:szCs w:val="24"/>
        </w:rPr>
        <w:t>- en tegens te onderzoeken met de patiënt van “oude” coping stijlen en eventuele “nieuwe” coping stijlen.</w:t>
      </w:r>
    </w:p>
    <w:p w:rsidR="00921950" w:rsidRDefault="00921950" w:rsidP="00675B93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 xml:space="preserve">stresstolerantie: focus op accepteren van gevoelens </w:t>
      </w:r>
      <w:r w:rsidRPr="00675B93">
        <w:rPr>
          <w:rFonts w:ascii="Times New Roman" w:hAnsi="Times New Roman" w:cs="Times New Roman"/>
          <w:sz w:val="24"/>
          <w:szCs w:val="24"/>
        </w:rPr>
        <w:tab/>
      </w:r>
    </w:p>
    <w:p w:rsidR="004F49B0" w:rsidRDefault="004F49B0" w:rsidP="004F49B0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Daarnaast wordt aandacht besteed aan de literatuur en de wetenschappelijke onderbouwing van STAIR. </w:t>
      </w:r>
    </w:p>
    <w:p w:rsidR="00276E1C" w:rsidRPr="00675B93" w:rsidRDefault="00276E1C" w:rsidP="004F49B0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284F" w:rsidRDefault="0001284F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5B93">
        <w:rPr>
          <w:rFonts w:ascii="Times New Roman" w:hAnsi="Times New Roman" w:cs="Times New Roman"/>
          <w:b/>
          <w:sz w:val="24"/>
          <w:szCs w:val="24"/>
        </w:rPr>
        <w:lastRenderedPageBreak/>
        <w:t>Leerdoelen dag 1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1.vergroten kennis PTSS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Kunnen geven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sz w:val="24"/>
          <w:szCs w:val="24"/>
        </w:rPr>
        <w:t>-educatie en behandel rationale aan de patiënt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Samen met de patiënt kunnen identificeren van emoties die een rol spelen bij de gevolgen van PTSS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Kunnen uitleggen van de cognitieve triade bij PTSS en de gevolgen ervan op het dagelijks leven.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Leren om patiënten te motiveren te oefenen met ander gedrag door (kleine) haalbare doelen te formuleren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Kunnen aanbieden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stressreducerende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technieken aan patiënten</w:t>
      </w:r>
    </w:p>
    <w:p w:rsidR="00276E1C" w:rsidRDefault="00276E1C" w:rsidP="00276E1C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Het leren maken van een voor- en nadelenanalyse van verschillende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copingstijlen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samenwerking met de patiënt</w:t>
      </w:r>
    </w:p>
    <w:p w:rsidR="00675B93" w:rsidRDefault="00675B93" w:rsidP="00921950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950" w:rsidRPr="00675B93" w:rsidRDefault="00921950" w:rsidP="00921950">
      <w:pPr>
        <w:pStyle w:val="Geenafstand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</w:p>
    <w:p w:rsidR="00AF4331" w:rsidRDefault="00921950" w:rsidP="00880A8E">
      <w:pPr>
        <w:pStyle w:val="Geenafstand"/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3">
        <w:rPr>
          <w:rFonts w:ascii="Times New Roman" w:hAnsi="Times New Roman" w:cs="Times New Roman"/>
          <w:b/>
          <w:sz w:val="24"/>
          <w:szCs w:val="24"/>
        </w:rPr>
        <w:t>Bijeenkomst dag 2:</w:t>
      </w:r>
    </w:p>
    <w:p w:rsidR="00880A8E" w:rsidRPr="00880A8E" w:rsidRDefault="00880A8E" w:rsidP="00880A8E">
      <w:pPr>
        <w:pStyle w:val="Geenafstand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A8E">
        <w:rPr>
          <w:rFonts w:ascii="Times New Roman" w:hAnsi="Times New Roman" w:cs="Times New Roman"/>
          <w:b/>
          <w:sz w:val="24"/>
          <w:szCs w:val="24"/>
        </w:rPr>
        <w:t>Onderwerpen</w:t>
      </w:r>
    </w:p>
    <w:p w:rsidR="00880A8E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>begrijpen van interpersoonlijke patronen</w:t>
      </w:r>
      <w:r w:rsidR="00880A8E">
        <w:rPr>
          <w:rFonts w:ascii="Times New Roman" w:hAnsi="Times New Roman" w:cs="Times New Roman"/>
          <w:sz w:val="24"/>
          <w:szCs w:val="24"/>
        </w:rPr>
        <w:t xml:space="preserve"> en het benoemen van interpersoonlijke schema’s die daarbij een rol spelen</w:t>
      </w:r>
    </w:p>
    <w:p w:rsidR="00880A8E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psych-educatie over interpersoonlijke schema’s</w:t>
      </w:r>
    </w:p>
    <w:p w:rsidR="00880A8E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onderzoeken van interpersoonlijke schema’s in een cognitieve uitdaging</w:t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</w:p>
    <w:p w:rsidR="00921950" w:rsidRPr="00675B93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oefenen in rollenspelen hoe je rollenspelen introduceert bij een patiënt om interpersoonlijke situaties te oefenen</w:t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</w:p>
    <w:p w:rsidR="00921950" w:rsidRPr="00675B93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t xml:space="preserve">veranderen van interpersoonlijke patronen </w:t>
      </w:r>
      <w:r w:rsidR="00880A8E">
        <w:rPr>
          <w:rFonts w:ascii="Times New Roman" w:hAnsi="Times New Roman" w:cs="Times New Roman"/>
          <w:sz w:val="24"/>
          <w:szCs w:val="24"/>
        </w:rPr>
        <w:t>(door het formuleren van alternatief gedrag en dit te oefenen in rollenspelen)</w:t>
      </w: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  <w:r w:rsidRPr="00675B93">
        <w:rPr>
          <w:rFonts w:ascii="Times New Roman" w:hAnsi="Times New Roman" w:cs="Times New Roman"/>
          <w:sz w:val="24"/>
          <w:szCs w:val="24"/>
        </w:rPr>
        <w:tab/>
      </w:r>
    </w:p>
    <w:p w:rsidR="00880A8E" w:rsidRDefault="00921950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5B93">
        <w:rPr>
          <w:rFonts w:ascii="Times New Roman" w:hAnsi="Times New Roman" w:cs="Times New Roman"/>
          <w:sz w:val="24"/>
          <w:szCs w:val="24"/>
        </w:rPr>
        <w:lastRenderedPageBreak/>
        <w:t>krachtige interpersoonlijke relatie ervaren</w:t>
      </w:r>
      <w:r w:rsidR="00880A8E">
        <w:rPr>
          <w:rFonts w:ascii="Times New Roman" w:hAnsi="Times New Roman" w:cs="Times New Roman"/>
          <w:sz w:val="24"/>
          <w:szCs w:val="24"/>
        </w:rPr>
        <w:t>: uitleg over assertief gedrag ten opzichte van agressief en sub-assertief gedrag</w:t>
      </w:r>
    </w:p>
    <w:p w:rsidR="00880A8E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identificeren van moeilijkheden in assertief gedrag bij de patiënt</w:t>
      </w:r>
    </w:p>
    <w:p w:rsidR="00880A8E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koppelen van interpersoonlijke schema’s aan moeilijkheden in assertief gedrag bij de patiënt</w:t>
      </w:r>
    </w:p>
    <w:p w:rsidR="004C3D11" w:rsidRDefault="00880A8E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van basisrechten voor patiënt</w:t>
      </w:r>
    </w:p>
    <w:p w:rsidR="00921950" w:rsidRPr="00675B93" w:rsidRDefault="004C3D11" w:rsidP="00921950">
      <w:pPr>
        <w:pStyle w:val="Geenafstand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oefenen met rollenspelen</w:t>
      </w:r>
      <w:r w:rsidR="00921950" w:rsidRPr="0067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rondom assertief gedrag</w:t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  <w:r w:rsidR="00921950" w:rsidRPr="00675B93">
        <w:rPr>
          <w:rFonts w:ascii="Times New Roman" w:hAnsi="Times New Roman" w:cs="Times New Roman"/>
          <w:sz w:val="24"/>
          <w:szCs w:val="24"/>
        </w:rPr>
        <w:tab/>
      </w:r>
    </w:p>
    <w:p w:rsidR="004C3D11" w:rsidRDefault="00921950" w:rsidP="0092195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75B93">
        <w:rPr>
          <w:rFonts w:ascii="Times New Roman" w:hAnsi="Times New Roman" w:cs="Times New Roman"/>
          <w:sz w:val="24"/>
          <w:szCs w:val="24"/>
          <w:lang w:val="nl-NL"/>
        </w:rPr>
        <w:t>flexibiliteit in interpersoonlijke relaties</w:t>
      </w:r>
      <w:r w:rsidR="004C3D11">
        <w:rPr>
          <w:rFonts w:ascii="Times New Roman" w:hAnsi="Times New Roman" w:cs="Times New Roman"/>
          <w:sz w:val="24"/>
          <w:szCs w:val="24"/>
          <w:lang w:val="nl-NL"/>
        </w:rPr>
        <w:t>: uitleg over wat de functie is van het verschillend omgaan met verschillende mensen</w:t>
      </w:r>
    </w:p>
    <w:p w:rsidR="004C3D11" w:rsidRDefault="004C3D11" w:rsidP="0092195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valkuilen in het flexibel omgaan met verschillende mensen en deze koppelen aan interpersoonlijke schema’s</w:t>
      </w:r>
    </w:p>
    <w:p w:rsidR="00921950" w:rsidRDefault="004C3D11" w:rsidP="0092195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Voorbereiden op tweede fase in de behandeling: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Prolonged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exposure of EMDR</w:t>
      </w:r>
      <w:r w:rsidR="00921950" w:rsidRPr="00675B9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21950" w:rsidRPr="00675B93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75B93" w:rsidRPr="00675B93" w:rsidRDefault="004F49B0" w:rsidP="00675B93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Ook wordt aandacht besteed aan de dynamiek die in de behandeling van PTSS kan ontstaan tussen </w:t>
      </w:r>
      <w:r w:rsidR="00E3500F">
        <w:rPr>
          <w:rFonts w:ascii="Times New Roman" w:hAnsi="Times New Roman" w:cs="Times New Roman"/>
          <w:sz w:val="24"/>
          <w:szCs w:val="24"/>
          <w:lang w:val="nl-NL"/>
        </w:rPr>
        <w:t>patiënt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en therapeut. </w:t>
      </w:r>
      <w:r w:rsidR="00675B93">
        <w:rPr>
          <w:rFonts w:ascii="Times New Roman" w:hAnsi="Times New Roman" w:cs="Times New Roman"/>
          <w:sz w:val="24"/>
          <w:szCs w:val="24"/>
          <w:lang w:val="nl-NL"/>
        </w:rPr>
        <w:t>Daarnaast wordt op dag twee uitleg gegeven over de traumagerichte interventies die gegeven dienen te worden na het STAIR programma.</w:t>
      </w:r>
    </w:p>
    <w:p w:rsidR="0001284F" w:rsidRDefault="0001284F" w:rsidP="00276E1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276E1C" w:rsidRPr="00675B93" w:rsidRDefault="00276E1C" w:rsidP="00276E1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75B93">
        <w:rPr>
          <w:rFonts w:ascii="Times New Roman" w:hAnsi="Times New Roman" w:cs="Times New Roman"/>
          <w:b/>
          <w:sz w:val="24"/>
          <w:szCs w:val="24"/>
          <w:lang w:val="nl-NL"/>
        </w:rPr>
        <w:t>Leerdoelen dag 2:</w:t>
      </w:r>
    </w:p>
    <w:p w:rsidR="00276E1C" w:rsidRDefault="00276E1C" w:rsidP="00276E1C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1. </w:t>
      </w:r>
      <w:r w:rsidRPr="001315B7">
        <w:rPr>
          <w:rFonts w:ascii="Times New Roman" w:hAnsi="Times New Roman" w:cs="Times New Roman"/>
          <w:sz w:val="24"/>
          <w:szCs w:val="24"/>
          <w:lang w:val="nl-NL"/>
        </w:rPr>
        <w:t>leren maken van cognitieve schema’s rondom interpersoonlijke patronen</w:t>
      </w:r>
    </w:p>
    <w:p w:rsidR="00276E1C" w:rsidRDefault="00276E1C" w:rsidP="00276E1C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2. </w:t>
      </w:r>
      <w:r w:rsidRPr="001315B7">
        <w:rPr>
          <w:rFonts w:ascii="Times New Roman" w:hAnsi="Times New Roman" w:cs="Times New Roman"/>
          <w:sz w:val="24"/>
          <w:szCs w:val="24"/>
          <w:lang w:val="nl-NL"/>
        </w:rPr>
        <w:t>Identificeren van kerncognities die een rol spelen in de interpersoonlijke relaties</w:t>
      </w:r>
    </w:p>
    <w:p w:rsidR="00276E1C" w:rsidRDefault="00276E1C" w:rsidP="00276E1C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3. Leren motiveren van patiënten voor rollenspelen</w:t>
      </w:r>
    </w:p>
    <w:p w:rsidR="00276E1C" w:rsidRDefault="00276E1C" w:rsidP="00276E1C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4. het leren stellen van haalbare doelen rondom interpersoonlijke functioneren en patiënt motiveren deze uit te voeren</w:t>
      </w:r>
    </w:p>
    <w:p w:rsidR="00276E1C" w:rsidRDefault="00276E1C" w:rsidP="00276E1C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5. leren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heretiketteren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van interpersoonlijke relaties </w:t>
      </w:r>
    </w:p>
    <w:p w:rsidR="00276E1C" w:rsidRDefault="00276E1C" w:rsidP="00276E1C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6. het oefenen met de patiënt van de verschillende rollen die de patiënt in verschillend situaties kan aannemen</w:t>
      </w:r>
    </w:p>
    <w:p w:rsidR="00F40D08" w:rsidRPr="00F40D08" w:rsidRDefault="00F40D08" w:rsidP="00F40D08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F40D08" w:rsidRDefault="00F40D08" w:rsidP="00F40D08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F40D08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Tijdschema</w:t>
      </w:r>
      <w:r w:rsidR="001315B7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 xml:space="preserve"> dag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3316"/>
        <w:gridCol w:w="1382"/>
        <w:gridCol w:w="2349"/>
      </w:tblGrid>
      <w:tr w:rsidR="00AF4331" w:rsidTr="009A6965">
        <w:tc>
          <w:tcPr>
            <w:tcW w:w="2349" w:type="dxa"/>
          </w:tcPr>
          <w:p w:rsidR="00AF4331" w:rsidRDefault="00AF4331" w:rsidP="00F40D08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  <w:t>Tijd</w:t>
            </w:r>
          </w:p>
        </w:tc>
        <w:tc>
          <w:tcPr>
            <w:tcW w:w="3316" w:type="dxa"/>
          </w:tcPr>
          <w:p w:rsidR="00AF4331" w:rsidRDefault="00AF4331" w:rsidP="00F40D08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  <w:t>Activiteit</w:t>
            </w:r>
          </w:p>
        </w:tc>
        <w:tc>
          <w:tcPr>
            <w:tcW w:w="1382" w:type="dxa"/>
          </w:tcPr>
          <w:p w:rsidR="00AF4331" w:rsidRDefault="00AF4331" w:rsidP="00F40D08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  <w:t>Leerdoel</w:t>
            </w:r>
          </w:p>
        </w:tc>
        <w:tc>
          <w:tcPr>
            <w:tcW w:w="2349" w:type="dxa"/>
          </w:tcPr>
          <w:p w:rsidR="00AF4331" w:rsidRDefault="00AF4331" w:rsidP="00F40D08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l-NL"/>
              </w:rPr>
              <w:t>Werkvorm</w:t>
            </w:r>
          </w:p>
        </w:tc>
      </w:tr>
      <w:tr w:rsidR="00AF4331" w:rsidRPr="00AF4331" w:rsidTr="009A6965">
        <w:tc>
          <w:tcPr>
            <w:tcW w:w="2349" w:type="dxa"/>
          </w:tcPr>
          <w:p w:rsidR="00AF4331" w:rsidRPr="00AF4331" w:rsidRDefault="00AF4331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AF4331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09:00 tot 09:30 </w:t>
            </w:r>
          </w:p>
        </w:tc>
        <w:tc>
          <w:tcPr>
            <w:tcW w:w="3316" w:type="dxa"/>
          </w:tcPr>
          <w:p w:rsidR="00AF4331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AF4331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intr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o</w:t>
            </w:r>
            <w:r w:rsidRPr="00AF4331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ductie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, uitleggen programma, kennismaken onderling</w:t>
            </w:r>
          </w:p>
        </w:tc>
        <w:tc>
          <w:tcPr>
            <w:tcW w:w="1382" w:type="dxa"/>
          </w:tcPr>
          <w:p w:rsidR="00AF4331" w:rsidRPr="00AF4331" w:rsidRDefault="00AF4331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AF4331" w:rsidRPr="00AF4331" w:rsidRDefault="00AF4331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AF4331" w:rsidRPr="00AF4331" w:rsidTr="009A6965">
        <w:tc>
          <w:tcPr>
            <w:tcW w:w="2349" w:type="dxa"/>
          </w:tcPr>
          <w:p w:rsidR="00AF4331" w:rsidRPr="00AF4331" w:rsidRDefault="00AF4331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09:30 tot 10:00 </w:t>
            </w:r>
          </w:p>
        </w:tc>
        <w:tc>
          <w:tcPr>
            <w:tcW w:w="3316" w:type="dxa"/>
          </w:tcPr>
          <w:p w:rsidR="00AF4331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PTSS: wat is het?</w:t>
            </w:r>
          </w:p>
        </w:tc>
        <w:tc>
          <w:tcPr>
            <w:tcW w:w="1382" w:type="dxa"/>
          </w:tcPr>
          <w:p w:rsidR="00AF4331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2349" w:type="dxa"/>
          </w:tcPr>
          <w:p w:rsidR="00AF4331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Doornemen symptomen volgens de DSM-5, verschillen DSM-IV en 5.</w:t>
            </w:r>
          </w:p>
        </w:tc>
      </w:tr>
      <w:tr w:rsidR="00AF4331" w:rsidRPr="00AF4331" w:rsidTr="009A6965">
        <w:tc>
          <w:tcPr>
            <w:tcW w:w="2349" w:type="dxa"/>
          </w:tcPr>
          <w:p w:rsidR="00AF4331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  <w:r w:rsid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: 00 – 1</w:t>
            </w:r>
            <w:r w:rsid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:00 </w:t>
            </w:r>
          </w:p>
        </w:tc>
        <w:tc>
          <w:tcPr>
            <w:tcW w:w="3316" w:type="dxa"/>
          </w:tcPr>
          <w:p w:rsidR="00AF4331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Wetenschappelijke achtergrond PTSS en de behandeling ervan en uitwisselen persoonlijke ervaringen</w:t>
            </w:r>
            <w:r w:rsid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. </w:t>
            </w:r>
          </w:p>
        </w:tc>
        <w:tc>
          <w:tcPr>
            <w:tcW w:w="1382" w:type="dxa"/>
          </w:tcPr>
          <w:p w:rsidR="00AF4331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2349" w:type="dxa"/>
          </w:tcPr>
          <w:p w:rsidR="00AF4331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Aan de hand van </w:t>
            </w:r>
            <w:r w:rsid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gelezen 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extra literatuur wetenschappelijke stand van zaken weergeven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) en discussie over persoonlijke ervaringen</w:t>
            </w:r>
          </w:p>
        </w:tc>
      </w:tr>
      <w:tr w:rsidR="00EB119D" w:rsidRPr="00AF4331" w:rsidTr="0022198B">
        <w:tc>
          <w:tcPr>
            <w:tcW w:w="2349" w:type="dxa"/>
          </w:tcPr>
          <w:p w:rsidR="00EB119D" w:rsidRPr="00AF4331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:00 tot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0 </w:t>
            </w:r>
          </w:p>
        </w:tc>
        <w:tc>
          <w:tcPr>
            <w:tcW w:w="3316" w:type="dxa"/>
          </w:tcPr>
          <w:p w:rsidR="00EB119D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Sessie 1 STAIR</w:t>
            </w:r>
          </w:p>
          <w:p w:rsid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I</w:t>
            </w:r>
            <w:r w:rsidRP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ndicatiestelling  en </w:t>
            </w:r>
            <w:proofErr w:type="spellStart"/>
            <w:r w:rsidRP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behandelrationale</w:t>
            </w:r>
            <w:proofErr w:type="spellEnd"/>
            <w:r w:rsidRP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STAIR</w:t>
            </w:r>
          </w:p>
          <w:p w:rsidR="00EB119D" w:rsidRP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Psycho-educatie gekoppeld aan ervaringen en klachten van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patient</w:t>
            </w:r>
            <w:proofErr w:type="spellEnd"/>
          </w:p>
        </w:tc>
        <w:tc>
          <w:tcPr>
            <w:tcW w:w="1382" w:type="dxa"/>
          </w:tcPr>
          <w:p w:rsidR="00EB119D" w:rsidRPr="00AF4331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2349" w:type="dxa"/>
          </w:tcPr>
          <w:p w:rsidR="00EB119D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EB119D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EB119D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Film ter demonstratie</w:t>
            </w:r>
          </w:p>
          <w:p w:rsidR="00EB119D" w:rsidRPr="00AF4331" w:rsidRDefault="00EB119D" w:rsidP="002219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Rollenspelen</w:t>
            </w:r>
          </w:p>
        </w:tc>
      </w:tr>
      <w:tr w:rsidR="00AF4331" w:rsidRPr="00AF4331" w:rsidTr="009A6965">
        <w:tc>
          <w:tcPr>
            <w:tcW w:w="2349" w:type="dxa"/>
          </w:tcPr>
          <w:p w:rsidR="00AF4331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12:30 tot 13:15 </w:t>
            </w:r>
          </w:p>
        </w:tc>
        <w:tc>
          <w:tcPr>
            <w:tcW w:w="3316" w:type="dxa"/>
          </w:tcPr>
          <w:p w:rsidR="00AF4331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lunchpauze</w:t>
            </w:r>
          </w:p>
        </w:tc>
        <w:tc>
          <w:tcPr>
            <w:tcW w:w="1382" w:type="dxa"/>
          </w:tcPr>
          <w:p w:rsidR="00AF4331" w:rsidRPr="00AF4331" w:rsidRDefault="00AF4331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AF4331" w:rsidRPr="00AF4331" w:rsidRDefault="00AF4331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9A6965" w:rsidRPr="00AF4331" w:rsidTr="009A6965">
        <w:tc>
          <w:tcPr>
            <w:tcW w:w="2349" w:type="dxa"/>
          </w:tcPr>
          <w:p w:rsidR="009A6965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13:00-13:45 </w:t>
            </w:r>
          </w:p>
        </w:tc>
        <w:tc>
          <w:tcPr>
            <w:tcW w:w="3316" w:type="dxa"/>
          </w:tcPr>
          <w:p w:rsidR="009A6965" w:rsidRDefault="00EB119D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Vervolg </w:t>
            </w:r>
            <w:r w:rsidR="001315B7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sessie 1 STAIR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:</w:t>
            </w:r>
          </w:p>
          <w:p w:rsid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lastRenderedPageBreak/>
              <w:t>Gefocuste ademhaling aanleren</w:t>
            </w:r>
          </w:p>
          <w:p w:rsidR="00EB119D" w:rsidRPr="00EB119D" w:rsidRDefault="00EB119D" w:rsidP="00EB119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382" w:type="dxa"/>
          </w:tcPr>
          <w:p w:rsidR="009A6965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1315B7" w:rsidRDefault="001315B7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1315B7" w:rsidRDefault="001315B7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lastRenderedPageBreak/>
              <w:t>Demonstratie docent met cursist</w:t>
            </w:r>
          </w:p>
          <w:p w:rsidR="009A6965" w:rsidRPr="00AF4331" w:rsidRDefault="001315B7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Oefenen gefocuste ademhaling in grote groep</w:t>
            </w:r>
            <w:r w:rsidR="00EB119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onder leiding van docent</w:t>
            </w:r>
            <w:r w:rsidR="003F000C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</w:p>
        </w:tc>
      </w:tr>
      <w:tr w:rsidR="009A6965" w:rsidRPr="00AF4331" w:rsidTr="009A6965">
        <w:tc>
          <w:tcPr>
            <w:tcW w:w="2349" w:type="dxa"/>
          </w:tcPr>
          <w:p w:rsidR="009A6965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lastRenderedPageBreak/>
              <w:t xml:space="preserve">13:45-14:45 </w:t>
            </w:r>
          </w:p>
        </w:tc>
        <w:tc>
          <w:tcPr>
            <w:tcW w:w="3316" w:type="dxa"/>
          </w:tcPr>
          <w:p w:rsidR="009A6965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sessie 2 STAIR</w:t>
            </w:r>
          </w:p>
          <w:p w:rsidR="00EB119D" w:rsidRP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Identificeren van emoties samen met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patient</w:t>
            </w:r>
            <w:proofErr w:type="spellEnd"/>
          </w:p>
        </w:tc>
        <w:tc>
          <w:tcPr>
            <w:tcW w:w="1382" w:type="dxa"/>
          </w:tcPr>
          <w:p w:rsidR="009A6965" w:rsidRPr="00AF4331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2349" w:type="dxa"/>
          </w:tcPr>
          <w:p w:rsidR="001315B7" w:rsidRDefault="001315B7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C22AFF" w:rsidRDefault="00C22AFF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Korte film over emotieregulatie</w:t>
            </w:r>
          </w:p>
          <w:p w:rsidR="001315B7" w:rsidRDefault="001315B7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Demonstratie docent met cursist</w:t>
            </w:r>
          </w:p>
          <w:p w:rsidR="009A6965" w:rsidRPr="00AF4331" w:rsidRDefault="001315B7" w:rsidP="00131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Rollenspelen in kleine groepjes</w:t>
            </w:r>
            <w:r w:rsidR="003F000C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waarbij docent rondloopt en aanvult</w:t>
            </w:r>
          </w:p>
        </w:tc>
      </w:tr>
      <w:tr w:rsidR="009A6965" w:rsidRPr="00AF4331" w:rsidTr="009A6965">
        <w:tc>
          <w:tcPr>
            <w:tcW w:w="2349" w:type="dxa"/>
          </w:tcPr>
          <w:p w:rsidR="009A6965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15:00 – 15:45 </w:t>
            </w:r>
          </w:p>
        </w:tc>
        <w:tc>
          <w:tcPr>
            <w:tcW w:w="3316" w:type="dxa"/>
          </w:tcPr>
          <w:p w:rsidR="009A6965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sessie 3 STAIR</w:t>
            </w:r>
          </w:p>
          <w:p w:rsid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Uitleg cognitieve triade PTSS</w:t>
            </w:r>
          </w:p>
          <w:p w:rsidR="00EB119D" w:rsidRP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Uitleg functie dissociatie</w:t>
            </w:r>
          </w:p>
        </w:tc>
        <w:tc>
          <w:tcPr>
            <w:tcW w:w="1382" w:type="dxa"/>
          </w:tcPr>
          <w:p w:rsidR="009A6965" w:rsidRPr="00AF4331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2349" w:type="dxa"/>
          </w:tcPr>
          <w:p w:rsidR="00EB119D" w:rsidRDefault="00EB119D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EB119D" w:rsidRDefault="00EB119D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Oefenen door middel van rollenspelen in kleine groepjes</w:t>
            </w:r>
            <w:r w:rsidR="003F000C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waarbij docent rondloopt en aanvult</w:t>
            </w:r>
          </w:p>
          <w:p w:rsidR="00EB119D" w:rsidRPr="00AF4331" w:rsidRDefault="00EB119D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Uitleg dissociatie door docent en uitwisselen ervaringen</w:t>
            </w:r>
          </w:p>
        </w:tc>
      </w:tr>
      <w:tr w:rsidR="009A6965" w:rsidRPr="00AF4331" w:rsidTr="009A6965">
        <w:tc>
          <w:tcPr>
            <w:tcW w:w="2349" w:type="dxa"/>
          </w:tcPr>
          <w:p w:rsidR="009A6965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15:45-16:30 </w:t>
            </w:r>
          </w:p>
        </w:tc>
        <w:tc>
          <w:tcPr>
            <w:tcW w:w="3316" w:type="dxa"/>
          </w:tcPr>
          <w:p w:rsidR="009A6965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sessie 4 STAIR</w:t>
            </w:r>
          </w:p>
          <w:p w:rsid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Motiveren van </w:t>
            </w:r>
            <w:r w:rsidR="005851D6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patiënt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voor oefenen van nieuw gedrag</w:t>
            </w:r>
          </w:p>
          <w:p w:rsid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Aanleren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stressreducerende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technieken aan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patient</w:t>
            </w:r>
            <w:proofErr w:type="spellEnd"/>
          </w:p>
          <w:p w:rsidR="00EB119D" w:rsidRPr="00EB119D" w:rsidRDefault="00EB119D" w:rsidP="00EB119D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Leren maken van voor- en nadelen analyse door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voor nieuw gedrag ten opzichte van het oude gedrag</w:t>
            </w:r>
          </w:p>
        </w:tc>
        <w:tc>
          <w:tcPr>
            <w:tcW w:w="1382" w:type="dxa"/>
          </w:tcPr>
          <w:p w:rsidR="009A6965" w:rsidRPr="00AF4331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5 en 6</w:t>
            </w:r>
          </w:p>
        </w:tc>
        <w:tc>
          <w:tcPr>
            <w:tcW w:w="2349" w:type="dxa"/>
          </w:tcPr>
          <w:p w:rsidR="009A6965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C22AFF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C22AFF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Rollenspelen</w:t>
            </w:r>
          </w:p>
          <w:p w:rsidR="00C22AFF" w:rsidRPr="00AF4331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Oefenen voor-nadelenanalyse</w:t>
            </w:r>
          </w:p>
        </w:tc>
      </w:tr>
      <w:tr w:rsidR="009A6965" w:rsidRPr="00AF4331" w:rsidTr="009A6965">
        <w:tc>
          <w:tcPr>
            <w:tcW w:w="2349" w:type="dxa"/>
          </w:tcPr>
          <w:p w:rsidR="009A6965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16:45-17:00 </w:t>
            </w:r>
          </w:p>
        </w:tc>
        <w:tc>
          <w:tcPr>
            <w:tcW w:w="3316" w:type="dxa"/>
          </w:tcPr>
          <w:p w:rsidR="009A6965" w:rsidRPr="00AF4331" w:rsidRDefault="001315B7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uitwisselen ervaringen cursus en afsluiten</w:t>
            </w:r>
          </w:p>
        </w:tc>
        <w:tc>
          <w:tcPr>
            <w:tcW w:w="1382" w:type="dxa"/>
          </w:tcPr>
          <w:p w:rsidR="009A6965" w:rsidRPr="00AF4331" w:rsidRDefault="009A6965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9A6965" w:rsidRPr="00AF4331" w:rsidRDefault="00C22AFF" w:rsidP="00AF43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discussie</w:t>
            </w:r>
          </w:p>
        </w:tc>
      </w:tr>
    </w:tbl>
    <w:p w:rsidR="00AF4331" w:rsidRPr="00AF4331" w:rsidRDefault="00AF4331" w:rsidP="00AF43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01284F" w:rsidRDefault="0001284F" w:rsidP="00F40D08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01284F" w:rsidRDefault="0001284F" w:rsidP="00F40D08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01284F" w:rsidRDefault="0001284F" w:rsidP="00F40D08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AF4331" w:rsidRPr="0001284F" w:rsidRDefault="0001284F" w:rsidP="00F40D08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1284F">
        <w:rPr>
          <w:rFonts w:ascii="Times New Roman" w:hAnsi="Times New Roman" w:cs="Times New Roman"/>
          <w:b/>
          <w:bCs/>
          <w:sz w:val="24"/>
          <w:szCs w:val="24"/>
          <w:lang w:val="nl-NL"/>
        </w:rPr>
        <w:lastRenderedPageBreak/>
        <w:t xml:space="preserve">Voor de eerste dag dient de volgende </w:t>
      </w:r>
      <w:proofErr w:type="spellStart"/>
      <w:r w:rsidRPr="0001284F">
        <w:rPr>
          <w:rFonts w:ascii="Times New Roman" w:hAnsi="Times New Roman" w:cs="Times New Roman"/>
          <w:b/>
          <w:bCs/>
          <w:sz w:val="24"/>
          <w:szCs w:val="24"/>
          <w:lang w:val="nl-NL"/>
        </w:rPr>
        <w:t>litertuur</w:t>
      </w:r>
      <w:proofErr w:type="spellEnd"/>
      <w:r w:rsidRPr="0001284F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gelezen te zijn</w:t>
      </w:r>
    </w:p>
    <w:p w:rsidR="000B7809" w:rsidRPr="00F40D08" w:rsidRDefault="000B7809" w:rsidP="000B780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D08">
        <w:rPr>
          <w:rFonts w:ascii="Times New Roman" w:hAnsi="Times New Roman" w:cs="Times New Roman"/>
          <w:bCs/>
          <w:sz w:val="24"/>
          <w:szCs w:val="24"/>
        </w:rPr>
        <w:t xml:space="preserve">Levitt &amp; </w:t>
      </w: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Cloitre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 (2005). A Clinician's Guide to STAIR/MPE: Treatment for PTSD Related to Childhood Abuse. </w:t>
      </w:r>
      <w:r w:rsidRPr="00F40D08">
        <w:rPr>
          <w:rFonts w:ascii="Times New Roman" w:hAnsi="Times New Roman" w:cs="Times New Roman"/>
          <w:bCs/>
          <w:i/>
          <w:sz w:val="24"/>
          <w:szCs w:val="24"/>
        </w:rPr>
        <w:t>Cognitive and Behavioral Practice 12</w:t>
      </w:r>
      <w:r w:rsidRPr="00F40D08">
        <w:rPr>
          <w:rFonts w:ascii="Times New Roman" w:hAnsi="Times New Roman" w:cs="Times New Roman"/>
          <w:bCs/>
          <w:sz w:val="24"/>
          <w:szCs w:val="24"/>
        </w:rPr>
        <w:t>, 40-52</w:t>
      </w:r>
    </w:p>
    <w:p w:rsidR="000B7809" w:rsidRDefault="000B7809" w:rsidP="000B780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7809" w:rsidRPr="00F40D08" w:rsidRDefault="000B7809" w:rsidP="000B780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Cloitre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, M.C., Cohen, L., &amp; </w:t>
      </w: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Koenen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, K. (2006). </w:t>
      </w:r>
      <w:r w:rsidRPr="00F40D08">
        <w:rPr>
          <w:rFonts w:ascii="Times New Roman" w:hAnsi="Times New Roman" w:cs="Times New Roman"/>
          <w:bCs/>
          <w:i/>
          <w:sz w:val="24"/>
          <w:szCs w:val="24"/>
        </w:rPr>
        <w:t>Treating survivors of childhood abuse: psychotherapy for the interrupted life.</w:t>
      </w:r>
      <w:r w:rsidRPr="00F40D08">
        <w:rPr>
          <w:rFonts w:ascii="Times New Roman" w:hAnsi="Times New Roman" w:cs="Times New Roman"/>
          <w:bCs/>
          <w:sz w:val="24"/>
          <w:szCs w:val="24"/>
        </w:rPr>
        <w:t xml:space="preserve"> Guilford Publications. ISBN10 1593853122, ISBN13 9781593853129.</w:t>
      </w:r>
    </w:p>
    <w:p w:rsidR="000B7809" w:rsidRPr="00F40D08" w:rsidRDefault="000B7809" w:rsidP="000B780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>Het betreft de volgende hoofdstukken: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40D08">
        <w:rPr>
          <w:rFonts w:ascii="Times New Roman" w:hAnsi="Times New Roman" w:cs="Times New Roman"/>
          <w:bCs/>
          <w:sz w:val="24"/>
          <w:szCs w:val="24"/>
        </w:rPr>
        <w:t>H7. p64-74 Shame and loss.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40D08">
        <w:rPr>
          <w:rFonts w:ascii="Times New Roman" w:hAnsi="Times New Roman" w:cs="Times New Roman"/>
          <w:bCs/>
          <w:sz w:val="24"/>
          <w:szCs w:val="24"/>
        </w:rPr>
        <w:t xml:space="preserve">H8. p75-95 Guidelines for implementing treatment </w:t>
      </w:r>
    </w:p>
    <w:p w:rsidR="000B7809" w:rsidRPr="00F40D08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bCs/>
          <w:sz w:val="24"/>
          <w:szCs w:val="24"/>
          <w:lang w:val="nl-NL"/>
        </w:rPr>
        <w:t>H9. p96-111 Assessment</w:t>
      </w:r>
    </w:p>
    <w:p w:rsidR="00AF4331" w:rsidRPr="0001284F" w:rsidRDefault="000B7809" w:rsidP="00F40D08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0B7809">
        <w:rPr>
          <w:rFonts w:ascii="Times New Roman" w:hAnsi="Times New Roman" w:cs="Times New Roman"/>
          <w:bCs/>
          <w:sz w:val="24"/>
          <w:szCs w:val="24"/>
          <w:lang w:val="nl-NL"/>
        </w:rPr>
        <w:t>H10-1</w:t>
      </w:r>
      <w:r w:rsidRPr="000B7809">
        <w:rPr>
          <w:rFonts w:ascii="Times New Roman" w:hAnsi="Times New Roman" w:cs="Times New Roman"/>
          <w:bCs/>
          <w:sz w:val="24"/>
          <w:szCs w:val="24"/>
          <w:lang w:val="nl-NL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sessie 1 t/m 4 STAIR protocol</w:t>
      </w:r>
    </w:p>
    <w:p w:rsidR="0001284F" w:rsidRDefault="0001284F" w:rsidP="000128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01284F" w:rsidRPr="0001284F" w:rsidRDefault="0001284F" w:rsidP="0001284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1284F">
        <w:rPr>
          <w:rFonts w:ascii="Times New Roman" w:hAnsi="Times New Roman" w:cs="Times New Roman"/>
          <w:bCs/>
          <w:sz w:val="24"/>
          <w:szCs w:val="24"/>
          <w:lang w:val="nl-NL"/>
        </w:rPr>
        <w:t>Ook dient elke deelnemer een casus op papier te zetten, ter voorbereiding op de rollenspelen</w:t>
      </w:r>
    </w:p>
    <w:p w:rsidR="00AF4331" w:rsidRDefault="00AF4331" w:rsidP="00F40D08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F40D08" w:rsidRPr="00C22AFF" w:rsidRDefault="00C22AFF" w:rsidP="001315B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C22AFF">
        <w:rPr>
          <w:rFonts w:ascii="Times New Roman" w:hAnsi="Times New Roman" w:cs="Times New Roman"/>
          <w:b/>
          <w:sz w:val="24"/>
          <w:szCs w:val="24"/>
          <w:lang w:val="nl-NL"/>
        </w:rPr>
        <w:t>Tijdschema dag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3316"/>
        <w:gridCol w:w="1382"/>
        <w:gridCol w:w="2349"/>
      </w:tblGrid>
      <w:tr w:rsidR="001315B7" w:rsidTr="00C22AFF">
        <w:tc>
          <w:tcPr>
            <w:tcW w:w="2349" w:type="dxa"/>
          </w:tcPr>
          <w:p w:rsidR="001315B7" w:rsidRDefault="001315B7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Tijd</w:t>
            </w:r>
          </w:p>
        </w:tc>
        <w:tc>
          <w:tcPr>
            <w:tcW w:w="3316" w:type="dxa"/>
          </w:tcPr>
          <w:p w:rsidR="001315B7" w:rsidRDefault="001315B7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Acitiviteit</w:t>
            </w:r>
            <w:proofErr w:type="spellEnd"/>
          </w:p>
        </w:tc>
        <w:tc>
          <w:tcPr>
            <w:tcW w:w="1382" w:type="dxa"/>
          </w:tcPr>
          <w:p w:rsidR="001315B7" w:rsidRDefault="001315B7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Leerdoel</w:t>
            </w:r>
          </w:p>
        </w:tc>
        <w:tc>
          <w:tcPr>
            <w:tcW w:w="2349" w:type="dxa"/>
          </w:tcPr>
          <w:p w:rsidR="001315B7" w:rsidRDefault="001315B7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l-NL"/>
              </w:rPr>
              <w:t>Werkvorm</w:t>
            </w:r>
          </w:p>
        </w:tc>
      </w:tr>
      <w:tr w:rsidR="001315B7" w:rsidTr="00C22AFF">
        <w:tc>
          <w:tcPr>
            <w:tcW w:w="2349" w:type="dxa"/>
          </w:tcPr>
          <w:p w:rsidR="001315B7" w:rsidRPr="00C22AFF" w:rsidRDefault="00C22AFF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09:00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-10:30</w:t>
            </w:r>
          </w:p>
        </w:tc>
        <w:tc>
          <w:tcPr>
            <w:tcW w:w="3316" w:type="dxa"/>
          </w:tcPr>
          <w:p w:rsidR="001315B7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1315B7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STAIR sessie 5</w:t>
            </w:r>
          </w:p>
          <w:p w:rsidR="00C22AFF" w:rsidRDefault="00C22AFF" w:rsidP="00C22AFF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Wat zijn interpersoonlijke schema’s?</w:t>
            </w:r>
          </w:p>
          <w:p w:rsidR="00C22AFF" w:rsidRPr="00C22AFF" w:rsidRDefault="00C22AFF" w:rsidP="00C22AFF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Invullen cognitief schema samen met “patiënt”</w:t>
            </w:r>
          </w:p>
          <w:p w:rsidR="00C22AFF" w:rsidRPr="001315B7" w:rsidRDefault="00C22AFF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382" w:type="dxa"/>
          </w:tcPr>
          <w:p w:rsidR="001315B7" w:rsidRPr="00C22AFF" w:rsidRDefault="00C22AFF" w:rsidP="00F40D0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, 2</w:t>
            </w:r>
          </w:p>
        </w:tc>
        <w:tc>
          <w:tcPr>
            <w:tcW w:w="2349" w:type="dxa"/>
          </w:tcPr>
          <w:p w:rsidR="001315B7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proofErr w:type="spellStart"/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C22AFF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Demonstatie docent en deelnemer</w:t>
            </w:r>
          </w:p>
          <w:p w:rsidR="00C22AFF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Oefenenen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in rollenspelen</w:t>
            </w:r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waarbij docent rondloopt en aanvult</w:t>
            </w:r>
          </w:p>
        </w:tc>
      </w:tr>
      <w:tr w:rsidR="001315B7" w:rsidTr="00C22AFF">
        <w:tc>
          <w:tcPr>
            <w:tcW w:w="2349" w:type="dxa"/>
          </w:tcPr>
          <w:p w:rsidR="001315B7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10:30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-12:00</w:t>
            </w:r>
          </w:p>
        </w:tc>
        <w:tc>
          <w:tcPr>
            <w:tcW w:w="3316" w:type="dxa"/>
          </w:tcPr>
          <w:p w:rsidR="001315B7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STAIR sessie 6</w:t>
            </w:r>
          </w:p>
          <w:p w:rsidR="00C22AFF" w:rsidRDefault="00C22AFF" w:rsidP="00C22AFF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lastRenderedPageBreak/>
              <w:t xml:space="preserve">Rationale voor rollenspelen aan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uitleggen</w:t>
            </w:r>
          </w:p>
          <w:p w:rsidR="00C22AFF" w:rsidRPr="00C22AFF" w:rsidRDefault="00C22AFF" w:rsidP="00C22AFF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Stellen van kleine, haalbare doelen ten aanzien van nieuw gedrag</w:t>
            </w:r>
          </w:p>
          <w:p w:rsidR="00C22AFF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382" w:type="dxa"/>
          </w:tcPr>
          <w:p w:rsidR="001315B7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lastRenderedPageBreak/>
              <w:t>3, 4</w:t>
            </w:r>
          </w:p>
        </w:tc>
        <w:tc>
          <w:tcPr>
            <w:tcW w:w="2349" w:type="dxa"/>
          </w:tcPr>
          <w:p w:rsidR="001315B7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Discussie over hoe een ieder zelf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lastRenderedPageBreak/>
              <w:t>rollenspelen introduceert</w:t>
            </w:r>
          </w:p>
          <w:p w:rsid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Plenair rollenspel</w:t>
            </w:r>
          </w:p>
          <w:p w:rsidR="00C22AFF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Oefenen met stellen haalbare doelen</w:t>
            </w:r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waarbij docent rondloopt en aanvult</w:t>
            </w:r>
          </w:p>
        </w:tc>
      </w:tr>
      <w:tr w:rsidR="00C22AFF" w:rsidTr="00C22AFF">
        <w:tc>
          <w:tcPr>
            <w:tcW w:w="2349" w:type="dxa"/>
          </w:tcPr>
          <w:p w:rsidR="00C22AFF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lastRenderedPageBreak/>
              <w:t xml:space="preserve">12:00 -12:45 </w:t>
            </w:r>
          </w:p>
        </w:tc>
        <w:tc>
          <w:tcPr>
            <w:tcW w:w="3316" w:type="dxa"/>
          </w:tcPr>
          <w:p w:rsidR="00C22AFF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lunch</w:t>
            </w:r>
          </w:p>
        </w:tc>
        <w:tc>
          <w:tcPr>
            <w:tcW w:w="1382" w:type="dxa"/>
          </w:tcPr>
          <w:p w:rsid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</w:tr>
      <w:tr w:rsidR="001315B7" w:rsidTr="00C22AFF">
        <w:tc>
          <w:tcPr>
            <w:tcW w:w="2349" w:type="dxa"/>
          </w:tcPr>
          <w:p w:rsidR="001315B7" w:rsidRPr="00C22AFF" w:rsidRDefault="00C22AFF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12:45</w:t>
            </w:r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-14:15</w:t>
            </w:r>
          </w:p>
        </w:tc>
        <w:tc>
          <w:tcPr>
            <w:tcW w:w="3316" w:type="dxa"/>
          </w:tcPr>
          <w:p w:rsidR="001315B7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STAIR sessie 7</w:t>
            </w:r>
          </w:p>
          <w:p w:rsid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Heretiketteren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interpersoonlijke relaties</w:t>
            </w:r>
          </w:p>
          <w:p w:rsid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Uitleg assertiviteit</w:t>
            </w:r>
          </w:p>
          <w:p w:rsid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Identificeren van specifieke problemen in assertiviteit van de patiënt</w:t>
            </w:r>
          </w:p>
          <w:p w:rsid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Oefenen met verschillende rollen die een patiënt kan aannemen in verschillende situaties</w:t>
            </w:r>
          </w:p>
          <w:p w:rsidR="003F000C" w:rsidRPr="003F000C" w:rsidRDefault="003F000C" w:rsidP="003F000C">
            <w:pPr>
              <w:pStyle w:val="Lijstaline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382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5, 6, </w:t>
            </w:r>
          </w:p>
        </w:tc>
        <w:tc>
          <w:tcPr>
            <w:tcW w:w="2349" w:type="dxa"/>
          </w:tcPr>
          <w:p w:rsidR="001315B7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3F000C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Uitleggen cognitief uitvragen problemen in assertiviteit</w:t>
            </w:r>
          </w:p>
          <w:p w:rsidR="003F000C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Rollenspelen kleine groepjes, waarbij docent rondloopt en aanvult</w:t>
            </w:r>
          </w:p>
        </w:tc>
      </w:tr>
      <w:tr w:rsidR="001315B7" w:rsidTr="00C22AFF">
        <w:tc>
          <w:tcPr>
            <w:tcW w:w="2349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14:15-15:45</w:t>
            </w:r>
          </w:p>
        </w:tc>
        <w:tc>
          <w:tcPr>
            <w:tcW w:w="3316" w:type="dxa"/>
          </w:tcPr>
          <w:p w:rsidR="001315B7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STAIR sessie 8</w:t>
            </w:r>
          </w:p>
          <w:p w:rsid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Uitleg flexibiliteit in interpersoonlijke relaties</w:t>
            </w:r>
          </w:p>
          <w:p w:rsid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Bespreken concrete vaardigheden voor betere verhoudingen</w:t>
            </w:r>
          </w:p>
          <w:p w:rsidR="003F000C" w:rsidRPr="003F000C" w:rsidRDefault="003F000C" w:rsidP="003F000C">
            <w:pPr>
              <w:pStyle w:val="Lijstalinea"/>
              <w:numPr>
                <w:ilvl w:val="0"/>
                <w:numId w:val="2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Voorbereiding tweede fase traumabehandeling</w:t>
            </w:r>
          </w:p>
        </w:tc>
        <w:tc>
          <w:tcPr>
            <w:tcW w:w="1382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5, 6</w:t>
            </w:r>
          </w:p>
        </w:tc>
        <w:tc>
          <w:tcPr>
            <w:tcW w:w="2349" w:type="dxa"/>
          </w:tcPr>
          <w:p w:rsidR="001315B7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Powerpoint</w:t>
            </w:r>
            <w:proofErr w:type="spellEnd"/>
          </w:p>
          <w:p w:rsidR="003F000C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Korte film</w:t>
            </w:r>
          </w:p>
          <w:p w:rsidR="003F000C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Rollenspelen in kleine groepjes</w:t>
            </w:r>
          </w:p>
        </w:tc>
      </w:tr>
      <w:tr w:rsidR="001315B7" w:rsidTr="00C22AFF">
        <w:tc>
          <w:tcPr>
            <w:tcW w:w="2349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15:45-16:45</w:t>
            </w:r>
          </w:p>
        </w:tc>
        <w:tc>
          <w:tcPr>
            <w:tcW w:w="3316" w:type="dxa"/>
          </w:tcPr>
          <w:p w:rsidR="001315B7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Dynamiek bij PTSS</w:t>
            </w:r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(interactie </w:t>
            </w:r>
            <w:proofErr w:type="spellStart"/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therpeut</w:t>
            </w:r>
            <w:proofErr w:type="spellEnd"/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/ </w:t>
            </w:r>
            <w:proofErr w:type="spellStart"/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patient</w:t>
            </w:r>
            <w:proofErr w:type="spellEnd"/>
            <w:r w:rsidR="003F000C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)</w:t>
            </w:r>
          </w:p>
          <w:p w:rsidR="003F000C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C22AF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Zelfzorg bij werken met PTSS</w:t>
            </w:r>
          </w:p>
        </w:tc>
        <w:tc>
          <w:tcPr>
            <w:tcW w:w="1382" w:type="dxa"/>
          </w:tcPr>
          <w:p w:rsidR="001315B7" w:rsidRPr="00C22AFF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1315B7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Discussie</w:t>
            </w:r>
          </w:p>
          <w:p w:rsidR="003F000C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Uitwisselen ervaringen</w:t>
            </w:r>
          </w:p>
        </w:tc>
      </w:tr>
      <w:tr w:rsidR="001315B7" w:rsidTr="00C22AFF">
        <w:tc>
          <w:tcPr>
            <w:tcW w:w="2349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16:45</w:t>
            </w:r>
          </w:p>
        </w:tc>
        <w:tc>
          <w:tcPr>
            <w:tcW w:w="3316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Evaluatie training</w:t>
            </w:r>
          </w:p>
        </w:tc>
        <w:tc>
          <w:tcPr>
            <w:tcW w:w="1382" w:type="dxa"/>
          </w:tcPr>
          <w:p w:rsidR="001315B7" w:rsidRPr="00C22AFF" w:rsidRDefault="001315B7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2349" w:type="dxa"/>
          </w:tcPr>
          <w:p w:rsidR="001315B7" w:rsidRPr="00C22AFF" w:rsidRDefault="003F000C" w:rsidP="00C22AF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Mondelinge feedback van de deelnemers</w:t>
            </w:r>
          </w:p>
        </w:tc>
      </w:tr>
    </w:tbl>
    <w:p w:rsidR="00F40D08" w:rsidRDefault="00F40D08" w:rsidP="00F40D0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48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nl-NL"/>
        </w:rPr>
      </w:pPr>
    </w:p>
    <w:p w:rsidR="0001284F" w:rsidRDefault="0001284F" w:rsidP="00F40D0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48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nl-NL"/>
        </w:rPr>
      </w:pPr>
    </w:p>
    <w:p w:rsidR="0001284F" w:rsidRDefault="0001284F" w:rsidP="00F40D0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48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nl-NL"/>
        </w:rPr>
      </w:pPr>
    </w:p>
    <w:p w:rsidR="0001284F" w:rsidRDefault="0001284F" w:rsidP="00F40D0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48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nl-NL"/>
        </w:rPr>
      </w:pPr>
    </w:p>
    <w:p w:rsidR="0001284F" w:rsidRDefault="0001284F" w:rsidP="00F40D0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48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nl-NL"/>
        </w:rPr>
      </w:pPr>
    </w:p>
    <w:p w:rsidR="0001284F" w:rsidRPr="00F40D08" w:rsidRDefault="0001284F" w:rsidP="00F40D0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48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nl-NL"/>
        </w:rPr>
        <w:lastRenderedPageBreak/>
        <w:t>Voor de tweede dag dient de volgende literatuur gelezen te zijn</w:t>
      </w:r>
    </w:p>
    <w:p w:rsidR="000B7809" w:rsidRPr="00F40D08" w:rsidRDefault="000B7809" w:rsidP="000B780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Cloitre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, M.C., Cohen, L., &amp; </w:t>
      </w:r>
      <w:proofErr w:type="spellStart"/>
      <w:r w:rsidRPr="00F40D08">
        <w:rPr>
          <w:rFonts w:ascii="Times New Roman" w:hAnsi="Times New Roman" w:cs="Times New Roman"/>
          <w:bCs/>
          <w:sz w:val="24"/>
          <w:szCs w:val="24"/>
        </w:rPr>
        <w:t>Koenen</w:t>
      </w:r>
      <w:proofErr w:type="spellEnd"/>
      <w:r w:rsidRPr="00F40D08">
        <w:rPr>
          <w:rFonts w:ascii="Times New Roman" w:hAnsi="Times New Roman" w:cs="Times New Roman"/>
          <w:bCs/>
          <w:sz w:val="24"/>
          <w:szCs w:val="24"/>
        </w:rPr>
        <w:t xml:space="preserve">, K. (2006). </w:t>
      </w:r>
      <w:r w:rsidRPr="00F40D08">
        <w:rPr>
          <w:rFonts w:ascii="Times New Roman" w:hAnsi="Times New Roman" w:cs="Times New Roman"/>
          <w:bCs/>
          <w:i/>
          <w:sz w:val="24"/>
          <w:szCs w:val="24"/>
        </w:rPr>
        <w:t>Treating survivors of childhood abuse: psychotherapy for the interrupted life.</w:t>
      </w:r>
      <w:r w:rsidRPr="00F40D08">
        <w:rPr>
          <w:rFonts w:ascii="Times New Roman" w:hAnsi="Times New Roman" w:cs="Times New Roman"/>
          <w:bCs/>
          <w:sz w:val="24"/>
          <w:szCs w:val="24"/>
        </w:rPr>
        <w:t xml:space="preserve"> Guilford Publications. ISBN10 1593853122, ISBN13 9781593853129.</w:t>
      </w:r>
    </w:p>
    <w:p w:rsidR="000B7809" w:rsidRPr="000B7809" w:rsidRDefault="000B7809" w:rsidP="000B7809">
      <w:pPr>
        <w:pStyle w:val="Lijstalinea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0B7809">
        <w:rPr>
          <w:rFonts w:ascii="Times New Roman" w:hAnsi="Times New Roman" w:cs="Times New Roman"/>
          <w:bCs/>
          <w:sz w:val="24"/>
          <w:szCs w:val="24"/>
          <w:lang w:val="nl-NL"/>
        </w:rPr>
        <w:t>H1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4</w:t>
      </w:r>
      <w:r w:rsidRPr="000B7809">
        <w:rPr>
          <w:rFonts w:ascii="Times New Roman" w:hAnsi="Times New Roman" w:cs="Times New Roman"/>
          <w:bCs/>
          <w:sz w:val="24"/>
          <w:szCs w:val="24"/>
          <w:lang w:val="nl-NL"/>
        </w:rPr>
        <w:t>-1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sessie </w:t>
      </w:r>
      <w:r w:rsidR="0001284F">
        <w:rPr>
          <w:rFonts w:ascii="Times New Roman" w:hAnsi="Times New Roman" w:cs="Times New Roman"/>
          <w:bCs/>
          <w:sz w:val="24"/>
          <w:szCs w:val="24"/>
          <w:lang w:val="nl-NL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t/m </w:t>
      </w:r>
      <w:r w:rsidR="0001284F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STAIR protocol</w:t>
      </w:r>
    </w:p>
    <w:p w:rsidR="000B7809" w:rsidRDefault="000B7809" w:rsidP="000B7809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4F49B0" w:rsidRDefault="004F49B0" w:rsidP="001315B7">
      <w:pPr>
        <w:pStyle w:val="Lijstalinea"/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4F49B0" w:rsidRPr="004F49B0" w:rsidRDefault="004F49B0" w:rsidP="004F49B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4F49B0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Toetsing:</w:t>
      </w:r>
    </w:p>
    <w:p w:rsidR="00F40D08" w:rsidRPr="00F40D08" w:rsidRDefault="004F49B0" w:rsidP="004F49B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Aan de hand van rollenspelen (plenair en in groepjes) wordt gekeken of de deelnemers voldoende toegerust zijn voor het geven van STAIR en </w:t>
      </w:r>
      <w:r w:rsidR="0001284F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worden ze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nl-NL"/>
        </w:rPr>
        <w:t>waar nodig bijgestuurd. Ook worden er in de lessen mondelingen vragen gesteld over de te lezen literatuur.</w:t>
      </w:r>
    </w:p>
    <w:p w:rsidR="00F40D08" w:rsidRPr="00F40D08" w:rsidRDefault="00F40D08" w:rsidP="00F40D08">
      <w:p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921950" w:rsidRPr="00F40D08" w:rsidRDefault="00921950" w:rsidP="00F40D0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nl-NL"/>
        </w:rPr>
      </w:pPr>
      <w:r w:rsidRPr="00F40D08">
        <w:rPr>
          <w:rFonts w:ascii="Times New Roman" w:hAnsi="Times New Roman" w:cs="Times New Roman"/>
          <w:sz w:val="24"/>
          <w:szCs w:val="24"/>
          <w:lang w:val="nl-NL"/>
        </w:rPr>
        <w:tab/>
      </w:r>
    </w:p>
    <w:sectPr w:rsidR="00921950" w:rsidRPr="00F40D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120"/>
    <w:multiLevelType w:val="hybridMultilevel"/>
    <w:tmpl w:val="32C4E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ED"/>
    <w:multiLevelType w:val="hybridMultilevel"/>
    <w:tmpl w:val="4E824A5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C47"/>
    <w:multiLevelType w:val="hybridMultilevel"/>
    <w:tmpl w:val="20A6CA9E"/>
    <w:lvl w:ilvl="0" w:tplc="889E951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3A1E"/>
    <w:multiLevelType w:val="hybridMultilevel"/>
    <w:tmpl w:val="39E45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E2"/>
    <w:multiLevelType w:val="hybridMultilevel"/>
    <w:tmpl w:val="372018E4"/>
    <w:lvl w:ilvl="0" w:tplc="53BA9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43F"/>
    <w:multiLevelType w:val="hybridMultilevel"/>
    <w:tmpl w:val="D8421518"/>
    <w:lvl w:ilvl="0" w:tplc="8EDCF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159"/>
    <w:multiLevelType w:val="hybridMultilevel"/>
    <w:tmpl w:val="164A6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65FA7"/>
    <w:multiLevelType w:val="hybridMultilevel"/>
    <w:tmpl w:val="C220C1F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2E9"/>
    <w:multiLevelType w:val="hybridMultilevel"/>
    <w:tmpl w:val="CE788DEA"/>
    <w:lvl w:ilvl="0" w:tplc="38BA90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25A6D"/>
    <w:multiLevelType w:val="hybridMultilevel"/>
    <w:tmpl w:val="D0F82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C77570"/>
    <w:multiLevelType w:val="hybridMultilevel"/>
    <w:tmpl w:val="5A3C4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88C"/>
    <w:multiLevelType w:val="hybridMultilevel"/>
    <w:tmpl w:val="D2522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50"/>
    <w:rsid w:val="0001284F"/>
    <w:rsid w:val="000A414D"/>
    <w:rsid w:val="000A4EEF"/>
    <w:rsid w:val="000B7809"/>
    <w:rsid w:val="001207E4"/>
    <w:rsid w:val="001315B7"/>
    <w:rsid w:val="00276E1C"/>
    <w:rsid w:val="003F000C"/>
    <w:rsid w:val="004C3D11"/>
    <w:rsid w:val="004F49B0"/>
    <w:rsid w:val="005851D6"/>
    <w:rsid w:val="00675B93"/>
    <w:rsid w:val="00880A8E"/>
    <w:rsid w:val="008A580B"/>
    <w:rsid w:val="00921950"/>
    <w:rsid w:val="009A6965"/>
    <w:rsid w:val="00AF4331"/>
    <w:rsid w:val="00C22AFF"/>
    <w:rsid w:val="00D53542"/>
    <w:rsid w:val="00E3500F"/>
    <w:rsid w:val="00E62DF4"/>
    <w:rsid w:val="00EB119D"/>
    <w:rsid w:val="00F40D08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47F5"/>
  <w15:chartTrackingRefBased/>
  <w15:docId w15:val="{8D33BA0C-E2AD-4AF3-880C-D12FFD9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950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21950"/>
    <w:pPr>
      <w:spacing w:after="0"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21950"/>
    <w:rPr>
      <w:rFonts w:eastAsiaTheme="minorEastAsia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F40D0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40D0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1565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Bloem</dc:creator>
  <cp:keywords/>
  <dc:description/>
  <cp:lastModifiedBy>Jasper Bloem</cp:lastModifiedBy>
  <cp:revision>7</cp:revision>
  <dcterms:created xsi:type="dcterms:W3CDTF">2017-12-12T19:41:00Z</dcterms:created>
  <dcterms:modified xsi:type="dcterms:W3CDTF">2018-01-16T10:42:00Z</dcterms:modified>
</cp:coreProperties>
</file>